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AA780" w14:textId="77777777" w:rsidR="002326BD" w:rsidRPr="00F434BE" w:rsidRDefault="002326BD" w:rsidP="00B77017">
      <w:pPr>
        <w:ind w:left="-142"/>
        <w:jc w:val="both"/>
        <w:rPr>
          <w:rFonts w:ascii="Manrope" w:eastAsia="SimSun" w:hAnsi="Manrope" w:cs="Tahoma"/>
          <w:bCs/>
          <w:color w:val="2D2D2D"/>
          <w:lang w:eastAsia="zh-CN"/>
        </w:rPr>
      </w:pPr>
    </w:p>
    <w:p w14:paraId="2E8E732B" w14:textId="480BF4C9" w:rsidR="002326BD" w:rsidRPr="00EB769B" w:rsidRDefault="002326BD" w:rsidP="00913141">
      <w:pPr>
        <w:spacing w:before="120" w:after="120"/>
        <w:ind w:right="277"/>
        <w:jc w:val="both"/>
        <w:rPr>
          <w:rFonts w:ascii="Manrope" w:eastAsia="SimSun" w:hAnsi="Manrope" w:cs="Tahoma"/>
          <w:b/>
          <w:lang w:eastAsia="zh-CN"/>
        </w:rPr>
      </w:pPr>
      <w:r w:rsidRPr="00EB769B">
        <w:rPr>
          <w:rFonts w:ascii="Manrope" w:eastAsia="SimSun" w:hAnsi="Manrope" w:cs="Tahoma"/>
          <w:b/>
          <w:lang w:eastAsia="zh-CN"/>
        </w:rPr>
        <w:t>Уважаемый клиент!</w:t>
      </w:r>
    </w:p>
    <w:p w14:paraId="52FF562D" w14:textId="77777777" w:rsidR="002326BD" w:rsidRPr="00EB769B" w:rsidRDefault="002326BD" w:rsidP="00913141">
      <w:pPr>
        <w:spacing w:before="120" w:after="120"/>
        <w:ind w:right="277"/>
        <w:jc w:val="both"/>
        <w:rPr>
          <w:rFonts w:ascii="Manrope" w:eastAsia="SimSun" w:hAnsi="Manrope" w:cs="Tahoma"/>
          <w:bCs/>
          <w:lang w:eastAsia="zh-CN"/>
        </w:rPr>
      </w:pPr>
      <w:r w:rsidRPr="00EB769B">
        <w:rPr>
          <w:rFonts w:ascii="Manrope" w:eastAsia="SimSun" w:hAnsi="Manrope" w:cs="Tahoma"/>
          <w:bCs/>
          <w:lang w:eastAsia="zh-CN"/>
        </w:rPr>
        <w:t xml:space="preserve">Поздравляем вас с регистрацией товарного знака и просим внимательно ознакомиться с важной информацией. </w:t>
      </w:r>
    </w:p>
    <w:p w14:paraId="348095A8" w14:textId="77777777" w:rsidR="002326BD" w:rsidRPr="00C22C8C" w:rsidRDefault="002326BD" w:rsidP="00913141">
      <w:pPr>
        <w:spacing w:before="240" w:after="120"/>
        <w:ind w:right="277"/>
        <w:jc w:val="both"/>
        <w:rPr>
          <w:rFonts w:ascii="Manrope" w:eastAsia="SimSun" w:hAnsi="Manrope" w:cs="Tahoma"/>
          <w:b/>
          <w:color w:val="9D2D2D"/>
          <w:sz w:val="28"/>
          <w:szCs w:val="28"/>
          <w:lang w:eastAsia="zh-CN"/>
        </w:rPr>
      </w:pPr>
      <w:r w:rsidRPr="00C22C8C">
        <w:rPr>
          <w:rFonts w:ascii="Manrope" w:eastAsia="SimSun" w:hAnsi="Manrope" w:cs="Tahoma"/>
          <w:b/>
          <w:color w:val="9D2D2D"/>
          <w:sz w:val="28"/>
          <w:szCs w:val="28"/>
          <w:lang w:eastAsia="zh-CN"/>
        </w:rPr>
        <w:t>Рекомендации по использованию товарного знака</w:t>
      </w:r>
    </w:p>
    <w:p w14:paraId="43FA23D3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 w:line="240" w:lineRule="auto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>После регистрации товарного знака вы можете поместить рядом со своим обозначением знак охраны товарного знака ®.</w:t>
      </w:r>
    </w:p>
    <w:p w14:paraId="6E3D2EAA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3C3427DE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 w:line="240" w:lineRule="auto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>Обратите внимание, что товарный знак действует только на территории России. Если вы планируете или уже используете товарный знак в других странах, то его необходимо зарегистрировать в каждой стране отдельно. Если у вас есть такая потребность, вы можете обратиться к нам.</w:t>
      </w:r>
    </w:p>
    <w:p w14:paraId="37EA5015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330F06B4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 w:line="240" w:lineRule="auto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>Товарный знак действует десять лет, но не с момента регистрации, а с момента подачи заявки. В течение последнего года действия знака вы можете обратиться к нам, мы бесплатно подадим заявление о продлении регистрации, вам нужно будет только оплатить пошлину за продление.</w:t>
      </w:r>
    </w:p>
    <w:p w14:paraId="6280EF65" w14:textId="77777777" w:rsidR="002326BD" w:rsidRPr="00EB769B" w:rsidRDefault="002326BD" w:rsidP="00913141">
      <w:pPr>
        <w:ind w:right="277"/>
        <w:rPr>
          <w:rFonts w:ascii="Manrope" w:eastAsia="SimSun" w:hAnsi="Manrope" w:cs="Tahoma"/>
          <w:bCs/>
          <w:lang w:eastAsia="zh-CN"/>
        </w:rPr>
      </w:pPr>
    </w:p>
    <w:p w14:paraId="076CE4E4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240" w:line="240" w:lineRule="auto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 xml:space="preserve">Начните использовать товарный знак в течение трех лет с момента его регистрации в отношении тех товаров и услуг, для которых он был зарегистрирован. </w:t>
      </w:r>
    </w:p>
    <w:p w14:paraId="4256C97F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  <w:r w:rsidRPr="00EB769B">
        <w:rPr>
          <w:rFonts w:ascii="Manrope" w:eastAsia="SimSun" w:hAnsi="Manrope" w:cs="Tahoma"/>
          <w:bCs/>
          <w:lang w:eastAsia="zh-CN"/>
        </w:rPr>
        <w:t>Под использованием понимается:</w:t>
      </w:r>
    </w:p>
    <w:p w14:paraId="167CD333" w14:textId="74134F6E" w:rsidR="002326BD" w:rsidRPr="00DC6B99" w:rsidRDefault="002326BD" w:rsidP="00913141">
      <w:pPr>
        <w:pStyle w:val="ac"/>
        <w:numPr>
          <w:ilvl w:val="0"/>
          <w:numId w:val="14"/>
        </w:numPr>
        <w:ind w:left="709" w:right="277" w:hanging="283"/>
        <w:jc w:val="both"/>
        <w:rPr>
          <w:rFonts w:ascii="Manrope" w:eastAsia="SimSun" w:hAnsi="Manrope" w:cs="Tahoma"/>
          <w:bCs/>
          <w:lang w:eastAsia="zh-CN"/>
        </w:rPr>
      </w:pPr>
      <w:r w:rsidRPr="00DC6B99">
        <w:rPr>
          <w:rFonts w:ascii="Manrope" w:eastAsia="SimSun" w:hAnsi="Manrope" w:cs="Tahoma"/>
          <w:bCs/>
          <w:lang w:eastAsia="zh-CN"/>
        </w:rPr>
        <w:t>размещение товарного знака на товарах, этикетках, упаковках товаров;</w:t>
      </w:r>
    </w:p>
    <w:p w14:paraId="4DBEF8A2" w14:textId="2A68331C" w:rsidR="002326BD" w:rsidRPr="00DC6B99" w:rsidRDefault="002326BD" w:rsidP="00913141">
      <w:pPr>
        <w:pStyle w:val="ac"/>
        <w:numPr>
          <w:ilvl w:val="0"/>
          <w:numId w:val="14"/>
        </w:numPr>
        <w:ind w:left="709" w:right="277" w:hanging="283"/>
        <w:jc w:val="both"/>
        <w:rPr>
          <w:rFonts w:ascii="Manrope" w:eastAsia="SimSun" w:hAnsi="Manrope" w:cs="Tahoma"/>
          <w:bCs/>
          <w:lang w:eastAsia="zh-CN"/>
        </w:rPr>
      </w:pPr>
      <w:r w:rsidRPr="00DC6B99">
        <w:rPr>
          <w:rFonts w:ascii="Manrope" w:eastAsia="SimSun" w:hAnsi="Manrope" w:cs="Tahoma"/>
          <w:bCs/>
          <w:lang w:eastAsia="zh-CN"/>
        </w:rPr>
        <w:t>использование при выполнении работ, оказании услуг;</w:t>
      </w:r>
    </w:p>
    <w:p w14:paraId="32554607" w14:textId="3D0ADC72" w:rsidR="002326BD" w:rsidRPr="00DC6B99" w:rsidRDefault="002326BD" w:rsidP="00913141">
      <w:pPr>
        <w:pStyle w:val="ac"/>
        <w:numPr>
          <w:ilvl w:val="0"/>
          <w:numId w:val="14"/>
        </w:numPr>
        <w:ind w:left="709" w:right="277" w:hanging="283"/>
        <w:jc w:val="both"/>
        <w:rPr>
          <w:rFonts w:ascii="Manrope" w:eastAsia="SimSun" w:hAnsi="Manrope" w:cs="Tahoma"/>
          <w:bCs/>
          <w:lang w:eastAsia="zh-CN"/>
        </w:rPr>
      </w:pPr>
      <w:r w:rsidRPr="00DC6B99">
        <w:rPr>
          <w:rFonts w:ascii="Manrope" w:eastAsia="SimSun" w:hAnsi="Manrope" w:cs="Tahoma"/>
          <w:bCs/>
          <w:lang w:eastAsia="zh-CN"/>
        </w:rPr>
        <w:t>использование в предложениях о продаже товаров, выполнении работ, оказании услуг, а также в объявлениях, на вывесках, в рекламе;</w:t>
      </w:r>
    </w:p>
    <w:p w14:paraId="0C6C58F5" w14:textId="7B82E85F" w:rsidR="002326BD" w:rsidRPr="00DC6B99" w:rsidRDefault="002326BD" w:rsidP="00913141">
      <w:pPr>
        <w:pStyle w:val="ac"/>
        <w:numPr>
          <w:ilvl w:val="0"/>
          <w:numId w:val="14"/>
        </w:numPr>
        <w:spacing w:after="240"/>
        <w:ind w:left="709" w:right="277" w:hanging="283"/>
        <w:jc w:val="both"/>
        <w:rPr>
          <w:rFonts w:ascii="Manrope" w:eastAsia="SimSun" w:hAnsi="Manrope" w:cs="Tahoma"/>
          <w:bCs/>
          <w:lang w:eastAsia="zh-CN"/>
        </w:rPr>
      </w:pPr>
      <w:r w:rsidRPr="00DC6B99">
        <w:rPr>
          <w:rFonts w:ascii="Manrope" w:eastAsia="SimSun" w:hAnsi="Manrope" w:cs="Tahoma"/>
          <w:bCs/>
          <w:lang w:eastAsia="zh-CN"/>
        </w:rPr>
        <w:t>использование в интернете, в том числе в доменном имени и при других способах адресации.</w:t>
      </w:r>
    </w:p>
    <w:p w14:paraId="37146327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  <w:r w:rsidRPr="00EB769B">
        <w:rPr>
          <w:rFonts w:ascii="Manrope" w:eastAsia="SimSun" w:hAnsi="Manrope" w:cs="Tahoma"/>
          <w:bCs/>
          <w:lang w:eastAsia="zh-CN"/>
        </w:rPr>
        <w:t>Если вы не будете использовать товарный знак в течение трех лет, то он может быть аннулирован по решению суда в связи с его неиспользованием по заявлению любого заинтересованного лица. Поэтому мы рекомендуем размещать ваш товарный знак при ведении бизнеса на этикетках, бланках, в подписи электронных писем, конвертах, упаковке, на самой продукции и в других местах, где это будет уместно.</w:t>
      </w:r>
    </w:p>
    <w:p w14:paraId="242C8DE3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5C4BF237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 xml:space="preserve">Товарный знак должен использоваться в том виде, в котором он зарегистрирован. Если вы изменяете обозначение (делаете ребрендинг), то необходимо будет зарегистрировать новый товарный знак или внести изменения в уже зарегистрированный товарный знак (если изменения несущественные). </w:t>
      </w:r>
    </w:p>
    <w:p w14:paraId="6897FD06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  <w:r w:rsidRPr="00EB769B">
        <w:rPr>
          <w:rFonts w:ascii="Manrope" w:eastAsia="SimSun" w:hAnsi="Manrope" w:cs="Tahoma"/>
          <w:bCs/>
          <w:lang w:eastAsia="zh-CN"/>
        </w:rPr>
        <w:lastRenderedPageBreak/>
        <w:t xml:space="preserve">Допускается использование товарного знака с незначительными изменениями. Например, изменение шрифта, цвета для словесного обозначения, или оттенков цветов в комбинированном или изобразительном обозначениях. </w:t>
      </w:r>
    </w:p>
    <w:p w14:paraId="12998BC2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  <w:r w:rsidRPr="00EB769B">
        <w:rPr>
          <w:rFonts w:ascii="Manrope" w:eastAsia="SimSun" w:hAnsi="Manrope" w:cs="Tahoma"/>
          <w:bCs/>
          <w:lang w:eastAsia="zh-CN"/>
        </w:rPr>
        <w:t xml:space="preserve">Если у вас есть сомнения относительно того, является ли изменение незначительным, вы всегда можете получить у нас бесплатную консультацию по этому вопросу. </w:t>
      </w:r>
    </w:p>
    <w:p w14:paraId="279347BA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58337187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 xml:space="preserve">Товарный знак можно не только использовать самостоятельно, но и коммерциализировать путем заключения лицензионных договоров, договоров коммерческой концессии (франчайзинга), договоров об отчуждении прав на товарный знак. Обратите внимание, что любое предоставление права использования или отчуждение права должно быть зарегистрировано в Роспатенте. </w:t>
      </w:r>
    </w:p>
    <w:p w14:paraId="48972268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690FCBDE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  <w:r w:rsidRPr="00EB769B">
        <w:rPr>
          <w:rFonts w:ascii="Manrope" w:eastAsia="SimSun" w:hAnsi="Manrope" w:cs="Tahoma"/>
          <w:bCs/>
          <w:lang w:eastAsia="zh-CN"/>
        </w:rPr>
        <w:t>В случае необходимости наша команда может помочь с регистрацией любого вида распоряжения исключительным правом и оказать услуги по регистрации в Роспатенте.</w:t>
      </w:r>
    </w:p>
    <w:p w14:paraId="1E0CE68E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6FF5A66E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 xml:space="preserve">Если вы столкнулись с нарушением своего товарного знака, вы можете запросить у нас бесплатный шаблон претензии о прекращении нарушения права на товарный знак. </w:t>
      </w:r>
    </w:p>
    <w:p w14:paraId="3DFEC9CA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72901FB9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  <w:r w:rsidRPr="00EB769B">
        <w:rPr>
          <w:rFonts w:ascii="Manrope" w:eastAsia="SimSun" w:hAnsi="Manrope" w:cs="Tahoma"/>
          <w:bCs/>
          <w:lang w:eastAsia="zh-CN"/>
        </w:rPr>
        <w:t xml:space="preserve">Рекомендуем не направлять претензии самостоятельно без консультации с нами или другими юристами, поскольку неграмотно составленная претензия может привести к утрате или сокрытию доказательств нарушения или иным негативным последствиям. </w:t>
      </w:r>
    </w:p>
    <w:p w14:paraId="1E1DF824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7EC54156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  <w:r w:rsidRPr="00EB769B">
        <w:rPr>
          <w:rFonts w:ascii="Manrope" w:eastAsia="SimSun" w:hAnsi="Manrope" w:cs="Tahoma"/>
          <w:bCs/>
          <w:lang w:eastAsia="zh-CN"/>
        </w:rPr>
        <w:t xml:space="preserve">У нас есть значительный опыт судебного представительства в делах по нарушениям прав на товарные знаки. Мы можем оказать вам услуги по досудебному урегулированию спора или по судебному представительству. </w:t>
      </w:r>
    </w:p>
    <w:p w14:paraId="70686C49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710F2A06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 xml:space="preserve">В течение срока действия товарного знака третьи лица могут обращаться к вам с предложением предоставить им письмо-согласие на регистрацию их товарного знака. В случае возникновения сомнений в необходимости предоставления такого согласия вы также можете обратиться к нам и получить консультацию. </w:t>
      </w:r>
    </w:p>
    <w:p w14:paraId="6DCC0B9B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47E63B02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 xml:space="preserve">Обратите внимание, что ваши данные правообладателя в реестре не меняются автоматически. Если вы изменили, например, адрес, фамилию или наименование вашего юридического лица, то новые данные нужно </w:t>
      </w: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lastRenderedPageBreak/>
        <w:t>своевременно изменить в реестре Роспатента. Срок внесения изменений не установлен в законе, но мы рекомендуем делать это незамедлительно.</w:t>
      </w:r>
    </w:p>
    <w:p w14:paraId="6672A5C0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574D916A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  <w:r w:rsidRPr="00EB769B">
        <w:rPr>
          <w:rFonts w:ascii="Manrope" w:eastAsia="SimSun" w:hAnsi="Manrope" w:cs="Tahoma"/>
          <w:bCs/>
          <w:lang w:eastAsia="zh-CN"/>
        </w:rPr>
        <w:t xml:space="preserve">Риск неблагоприятных последствий при несвоевременном изменении данных возлагается на вас: вы можете пропустить важную корреспонденцию, касающуюся товарного знака, которая будет отправлена на старый адрес, или не сможете распорядиться правами (заключить договор залога, лицензионный договор и </w:t>
      </w:r>
      <w:proofErr w:type="gramStart"/>
      <w:r w:rsidRPr="00EB769B">
        <w:rPr>
          <w:rFonts w:ascii="Manrope" w:eastAsia="SimSun" w:hAnsi="Manrope" w:cs="Tahoma"/>
          <w:bCs/>
          <w:lang w:eastAsia="zh-CN"/>
        </w:rPr>
        <w:t>т.д.</w:t>
      </w:r>
      <w:proofErr w:type="gramEnd"/>
      <w:r w:rsidRPr="00EB769B">
        <w:rPr>
          <w:rFonts w:ascii="Manrope" w:eastAsia="SimSun" w:hAnsi="Manrope" w:cs="Tahoma"/>
          <w:bCs/>
          <w:lang w:eastAsia="zh-CN"/>
        </w:rPr>
        <w:t>), если данные не соответствуют действительности.</w:t>
      </w:r>
    </w:p>
    <w:p w14:paraId="55D0611B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362A1B3B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>Мы также рекомендуем время от времени отслеживать заявки, поданные третьими лицами. Если вы обнаружили, что спустя некоторое время была подана заявка, очень похожая на вашу, то вы можете направить в Роспатент обращение (“мягкая оппозиция”) с просьбой обратить внимание эксперта на то, что ваш товарный знак и обозначение, которое было подано позже, являются схожими. Если вам потребуется помощь в составлении такого письма, то мы готовы его составить по вашему запросу.</w:t>
      </w:r>
    </w:p>
    <w:p w14:paraId="086378C9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6B1D5C08" w14:textId="77777777" w:rsidR="002326BD" w:rsidRPr="00EB769B" w:rsidRDefault="002326BD" w:rsidP="00913141">
      <w:pPr>
        <w:pStyle w:val="ac"/>
        <w:numPr>
          <w:ilvl w:val="0"/>
          <w:numId w:val="10"/>
        </w:numPr>
        <w:spacing w:after="0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>Если вы экспортируете или импортируете товары и столкнулись с контрафактом, то можете внести свой товарный знак в таможенный реестр, что позволит вам эффективно пресекать ввоз контрафактного товара. Услуга по внесению товарного знака в таможенный реестр также доступна у нас.</w:t>
      </w:r>
    </w:p>
    <w:p w14:paraId="606094C4" w14:textId="77777777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743818C3" w14:textId="72427C04" w:rsidR="002326BD" w:rsidRPr="00EB769B" w:rsidRDefault="002326BD" w:rsidP="00913141">
      <w:pPr>
        <w:pStyle w:val="ac"/>
        <w:numPr>
          <w:ilvl w:val="0"/>
          <w:numId w:val="10"/>
        </w:numPr>
        <w:spacing w:after="0"/>
        <w:ind w:left="0" w:right="277" w:firstLine="0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 xml:space="preserve">Вы можете расширить охрану вашего бренда: зарегистрировать серию товарных знаков на основе уже зарегистрированного обозначения или зарегистрировать существующий товарный знак для других классов МКТУ, если вы расширяете свой бизнес и выходите на новые рынки. </w:t>
      </w:r>
    </w:p>
    <w:p w14:paraId="271AF0D2" w14:textId="22BE075E" w:rsidR="002326BD" w:rsidRPr="00EB769B" w:rsidRDefault="002326BD" w:rsidP="00913141">
      <w:pPr>
        <w:ind w:right="277"/>
        <w:jc w:val="both"/>
        <w:rPr>
          <w:rFonts w:ascii="Manrope" w:eastAsia="SimSun" w:hAnsi="Manrope" w:cs="Tahoma"/>
          <w:bCs/>
          <w:lang w:eastAsia="zh-CN"/>
        </w:rPr>
      </w:pPr>
    </w:p>
    <w:p w14:paraId="4F95650E" w14:textId="03913C19" w:rsidR="002326BD" w:rsidRPr="00EB769B" w:rsidRDefault="002326BD" w:rsidP="00913141">
      <w:pPr>
        <w:pStyle w:val="ac"/>
        <w:spacing w:after="0"/>
        <w:ind w:left="0" w:right="277"/>
        <w:jc w:val="both"/>
        <w:rPr>
          <w:rFonts w:ascii="Manrope" w:eastAsia="SimSun" w:hAnsi="Manrope" w:cs="Tahoma"/>
          <w:bCs/>
          <w:sz w:val="24"/>
          <w:szCs w:val="24"/>
          <w:lang w:eastAsia="zh-CN"/>
        </w:rPr>
      </w:pPr>
      <w:r w:rsidRPr="00EB769B">
        <w:rPr>
          <w:rFonts w:ascii="Manrope" w:eastAsia="SimSun" w:hAnsi="Manrope" w:cs="Tahoma"/>
          <w:bCs/>
          <w:sz w:val="24"/>
          <w:szCs w:val="24"/>
          <w:lang w:eastAsia="zh-CN"/>
        </w:rPr>
        <w:t>Мы будем рады зарегистрировать для вас и ваших партнеров новые товарные знаки и предоставить скидку на последующие услуги.</w:t>
      </w:r>
    </w:p>
    <w:p w14:paraId="44FD5516" w14:textId="75BB3DCE" w:rsidR="00EB769B" w:rsidRDefault="00913141" w:rsidP="00EB769B">
      <w:pPr>
        <w:pStyle w:val="ac"/>
        <w:spacing w:after="0"/>
        <w:ind w:left="-567"/>
        <w:jc w:val="both"/>
        <w:rPr>
          <w:rFonts w:ascii="Manrope" w:eastAsia="SimSun" w:hAnsi="Manrope" w:cs="Tahoma"/>
          <w:bCs/>
          <w:color w:val="2D2D2D"/>
          <w:sz w:val="24"/>
          <w:szCs w:val="24"/>
          <w:lang w:eastAsia="zh-CN"/>
        </w:rPr>
      </w:pPr>
      <w:r w:rsidRPr="00A51EE4">
        <w:rPr>
          <w:rFonts w:asciiTheme="minorHAnsi" w:hAnsiTheme="minorHAnsi"/>
          <w:noProof/>
        </w:rPr>
        <w:drawing>
          <wp:anchor distT="0" distB="0" distL="0" distR="0" simplePos="0" relativeHeight="251663360" behindDoc="1" locked="0" layoutInCell="1" hidden="0" allowOverlap="1" wp14:anchorId="29DB3A3B" wp14:editId="7FA612F5">
            <wp:simplePos x="0" y="0"/>
            <wp:positionH relativeFrom="page">
              <wp:posOffset>-603885</wp:posOffset>
            </wp:positionH>
            <wp:positionV relativeFrom="page">
              <wp:posOffset>7689850</wp:posOffset>
            </wp:positionV>
            <wp:extent cx="12138660" cy="2708910"/>
            <wp:effectExtent l="0" t="0" r="0" b="0"/>
            <wp:wrapNone/>
            <wp:docPr id="48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8"/>
                    <a:srcRect l="-637" t="5055"/>
                    <a:stretch>
                      <a:fillRect/>
                    </a:stretch>
                  </pic:blipFill>
                  <pic:spPr>
                    <a:xfrm>
                      <a:off x="0" y="0"/>
                      <a:ext cx="12138660" cy="27089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3C960A" w14:textId="77777777" w:rsidR="00EB769B" w:rsidRDefault="00EB769B" w:rsidP="00EB769B">
      <w:pPr>
        <w:pStyle w:val="ac"/>
        <w:spacing w:after="0"/>
        <w:ind w:left="-567"/>
        <w:jc w:val="both"/>
        <w:rPr>
          <w:rFonts w:ascii="Manrope" w:eastAsia="SimSun" w:hAnsi="Manrope" w:cs="Tahoma"/>
          <w:bCs/>
          <w:color w:val="2D2D2D"/>
          <w:sz w:val="24"/>
          <w:szCs w:val="24"/>
          <w:lang w:eastAsia="zh-CN"/>
        </w:rPr>
      </w:pPr>
    </w:p>
    <w:tbl>
      <w:tblPr>
        <w:tblStyle w:val="aa"/>
        <w:tblW w:w="0" w:type="auto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5235"/>
      </w:tblGrid>
      <w:tr w:rsidR="00EB769B" w14:paraId="5383D44F" w14:textId="77777777" w:rsidTr="00B77017">
        <w:trPr>
          <w:trHeight w:val="145"/>
        </w:trPr>
        <w:tc>
          <w:tcPr>
            <w:tcW w:w="4253" w:type="dxa"/>
          </w:tcPr>
          <w:p w14:paraId="0CFB9E62" w14:textId="49640C5A" w:rsidR="00EB769B" w:rsidRPr="00EB769B" w:rsidRDefault="00EB769B" w:rsidP="00EB769B">
            <w:pPr>
              <w:spacing w:before="120" w:after="120"/>
              <w:rPr>
                <w:rFonts w:ascii="Manrope" w:eastAsia="SimSun" w:hAnsi="Manrope" w:cs="Tahoma"/>
                <w:bCs/>
                <w:lang w:eastAsia="zh-CN"/>
              </w:rPr>
            </w:pPr>
            <w:r w:rsidRPr="00EB769B">
              <w:rPr>
                <w:rFonts w:ascii="Manrope" w:eastAsia="SimSun" w:hAnsi="Manrope" w:cs="Tahoma"/>
                <w:bCs/>
                <w:lang w:eastAsia="zh-CN"/>
              </w:rPr>
              <w:t>Желаем развития вашему бизнесу,</w:t>
            </w:r>
          </w:p>
          <w:p w14:paraId="2BF7D511" w14:textId="3DA0660B" w:rsidR="00EB769B" w:rsidRPr="00EB769B" w:rsidRDefault="00EB769B" w:rsidP="00EB769B">
            <w:pPr>
              <w:spacing w:before="120" w:after="120"/>
              <w:rPr>
                <w:rFonts w:ascii="Manrope" w:eastAsia="SimSun" w:hAnsi="Manrope" w:cs="Tahoma"/>
                <w:bCs/>
                <w:lang w:eastAsia="zh-CN"/>
              </w:rPr>
            </w:pPr>
            <w:r w:rsidRPr="00EB769B">
              <w:rPr>
                <w:rFonts w:ascii="Manrope" w:eastAsia="SimSun" w:hAnsi="Manrope" w:cs="Tahoma"/>
                <w:bCs/>
                <w:lang w:eastAsia="zh-CN"/>
              </w:rPr>
              <w:t>команда проекта «</w:t>
            </w:r>
            <w:r w:rsidRPr="00EB769B">
              <w:rPr>
                <w:rFonts w:ascii="Manrope" w:eastAsia="SimSun" w:hAnsi="Manrope" w:cs="Tahoma"/>
                <w:bCs/>
                <w:lang w:val="en-US" w:eastAsia="zh-CN"/>
              </w:rPr>
              <w:t>Nevsky</w:t>
            </w:r>
            <w:r w:rsidRPr="00EB769B">
              <w:rPr>
                <w:rFonts w:ascii="Manrope" w:eastAsia="SimSun" w:hAnsi="Manrope" w:cs="Tahoma"/>
                <w:bCs/>
                <w:lang w:eastAsia="zh-CN"/>
              </w:rPr>
              <w:t xml:space="preserve"> </w:t>
            </w:r>
            <w:r w:rsidRPr="00EB769B">
              <w:rPr>
                <w:rFonts w:ascii="Manrope" w:eastAsia="SimSun" w:hAnsi="Manrope" w:cs="Tahoma"/>
                <w:bCs/>
                <w:lang w:val="en-US" w:eastAsia="zh-CN"/>
              </w:rPr>
              <w:t>IP</w:t>
            </w:r>
            <w:r w:rsidRPr="00EB769B">
              <w:rPr>
                <w:rFonts w:ascii="Manrope" w:eastAsia="SimSun" w:hAnsi="Manrope" w:cs="Tahoma"/>
                <w:bCs/>
                <w:lang w:eastAsia="zh-CN"/>
              </w:rPr>
              <w:t xml:space="preserve"> </w:t>
            </w:r>
            <w:r w:rsidRPr="00EB769B">
              <w:rPr>
                <w:rFonts w:ascii="Manrope" w:eastAsia="SimSun" w:hAnsi="Manrope" w:cs="Tahoma"/>
                <w:bCs/>
                <w:lang w:val="en-US" w:eastAsia="zh-CN"/>
              </w:rPr>
              <w:t>Law</w:t>
            </w:r>
            <w:r w:rsidRPr="00EB769B">
              <w:rPr>
                <w:rFonts w:ascii="Manrope" w:eastAsia="SimSun" w:hAnsi="Manrope" w:cs="Tahoma"/>
                <w:bCs/>
                <w:lang w:eastAsia="zh-CN"/>
              </w:rPr>
              <w:t>»</w:t>
            </w:r>
          </w:p>
          <w:p w14:paraId="59BB685A" w14:textId="3DF02314" w:rsidR="00EB769B" w:rsidRPr="00EB769B" w:rsidRDefault="00EB769B" w:rsidP="00EB769B">
            <w:pPr>
              <w:spacing w:before="120" w:after="120"/>
              <w:rPr>
                <w:rFonts w:ascii="Manrope" w:eastAsia="SimSun" w:hAnsi="Manrope" w:cs="Tahoma"/>
                <w:bCs/>
                <w:lang w:eastAsia="zh-CN"/>
              </w:rPr>
            </w:pPr>
            <w:r w:rsidRPr="00EB769B">
              <w:rPr>
                <w:rFonts w:ascii="Manrope" w:eastAsia="SimSun" w:hAnsi="Manrope" w:cs="Tahoma"/>
                <w:bCs/>
                <w:lang w:eastAsia="zh-CN"/>
              </w:rPr>
              <w:t>+7 (495) 374-77-24</w:t>
            </w:r>
          </w:p>
          <w:p w14:paraId="059F2DF9" w14:textId="62121DD5" w:rsidR="00EB769B" w:rsidRPr="00EB769B" w:rsidRDefault="00000000" w:rsidP="00EB769B">
            <w:pPr>
              <w:spacing w:before="120" w:after="120"/>
              <w:rPr>
                <w:rFonts w:ascii="Manrope" w:eastAsia="SimSun" w:hAnsi="Manrope" w:cs="Tahoma"/>
                <w:bCs/>
                <w:color w:val="2D2D2D"/>
                <w:lang w:eastAsia="zh-CN"/>
              </w:rPr>
            </w:pPr>
            <w:hyperlink r:id="rId9" w:history="1">
              <w:r w:rsidR="00EB769B" w:rsidRPr="0017117F">
                <w:rPr>
                  <w:rStyle w:val="a9"/>
                  <w:rFonts w:ascii="Manrope" w:eastAsia="SimSun" w:hAnsi="Manrope" w:cs="Tahoma"/>
                  <w:bCs/>
                  <w:lang w:eastAsia="zh-CN"/>
                </w:rPr>
                <w:t>trademarks@newskylaw.ru</w:t>
              </w:r>
            </w:hyperlink>
            <w:r w:rsidR="00EB769B">
              <w:rPr>
                <w:rFonts w:ascii="Manrope" w:eastAsia="SimSun" w:hAnsi="Manrope" w:cs="Tahoma"/>
                <w:bCs/>
                <w:color w:val="2D2D2D"/>
                <w:lang w:eastAsia="zh-CN"/>
              </w:rPr>
              <w:t xml:space="preserve"> </w:t>
            </w:r>
            <w:r w:rsidR="00EB769B" w:rsidRPr="00EB769B">
              <w:rPr>
                <w:rFonts w:ascii="Manrope" w:eastAsia="SimSun" w:hAnsi="Manrope" w:cs="Tahoma"/>
                <w:bCs/>
                <w:color w:val="2D2D2D"/>
                <w:lang w:eastAsia="zh-CN"/>
              </w:rPr>
              <w:t xml:space="preserve">  </w:t>
            </w:r>
          </w:p>
          <w:p w14:paraId="7D5D4EB0" w14:textId="4EA6042F" w:rsidR="00EB769B" w:rsidRPr="00EB769B" w:rsidRDefault="00000000" w:rsidP="00B77017">
            <w:pPr>
              <w:spacing w:before="120" w:after="120"/>
              <w:rPr>
                <w:rFonts w:ascii="Manrope" w:eastAsia="SimSun" w:hAnsi="Manrope" w:cs="Tahoma"/>
                <w:bCs/>
                <w:color w:val="2D2D2D"/>
                <w:lang w:eastAsia="zh-CN"/>
              </w:rPr>
            </w:pPr>
            <w:hyperlink r:id="rId10" w:history="1">
              <w:r w:rsidR="00EB769B" w:rsidRPr="0017117F">
                <w:rPr>
                  <w:rStyle w:val="a9"/>
                  <w:rFonts w:ascii="Manrope" w:eastAsia="SimSun" w:hAnsi="Manrope" w:cs="Tahoma"/>
                  <w:bCs/>
                  <w:lang w:eastAsia="zh-CN"/>
                </w:rPr>
                <w:t>https://brand-nevskylaw.ru</w:t>
              </w:r>
            </w:hyperlink>
            <w:r w:rsidR="00EB769B">
              <w:rPr>
                <w:rFonts w:ascii="Manrope" w:eastAsia="SimSun" w:hAnsi="Manrope" w:cs="Tahoma"/>
                <w:bCs/>
                <w:color w:val="2D2D2D"/>
                <w:lang w:eastAsia="zh-CN"/>
              </w:rPr>
              <w:t xml:space="preserve"> </w:t>
            </w:r>
          </w:p>
        </w:tc>
        <w:tc>
          <w:tcPr>
            <w:tcW w:w="5235" w:type="dxa"/>
          </w:tcPr>
          <w:p w14:paraId="7FA0B670" w14:textId="60209F14" w:rsidR="00EB769B" w:rsidRDefault="00EB769B" w:rsidP="00C65A01">
            <w:pPr>
              <w:spacing w:before="120" w:after="120"/>
              <w:rPr>
                <w:rFonts w:ascii="Manrope" w:eastAsia="SimSun" w:hAnsi="Manrope" w:cs="Tahoma"/>
                <w:bCs/>
                <w:color w:val="2D2D2D"/>
                <w:lang w:eastAsia="zh-CN"/>
              </w:rPr>
            </w:pPr>
            <w:r w:rsidRPr="00A51EE4">
              <w:rPr>
                <w:b/>
                <w:noProof/>
                <w:color w:val="000000"/>
                <w:sz w:val="26"/>
                <w:szCs w:val="26"/>
              </w:rPr>
              <w:drawing>
                <wp:anchor distT="0" distB="0" distL="0" distR="0" simplePos="0" relativeHeight="251661312" behindDoc="0" locked="0" layoutInCell="1" hidden="0" allowOverlap="1" wp14:anchorId="05318347" wp14:editId="5B47B753">
                  <wp:simplePos x="0" y="0"/>
                  <wp:positionH relativeFrom="page">
                    <wp:posOffset>8890</wp:posOffset>
                  </wp:positionH>
                  <wp:positionV relativeFrom="page">
                    <wp:posOffset>-29210</wp:posOffset>
                  </wp:positionV>
                  <wp:extent cx="1621155" cy="1621155"/>
                  <wp:effectExtent l="0" t="0" r="0" b="0"/>
                  <wp:wrapNone/>
                  <wp:docPr id="5" name="image11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gif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1155" cy="16211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BF7303E" w14:textId="77777777" w:rsidR="00302DB3" w:rsidRPr="00454BC2" w:rsidRDefault="00302DB3" w:rsidP="00C65A01">
      <w:pPr>
        <w:pStyle w:val="Default"/>
        <w:spacing w:before="120" w:after="120"/>
        <w:rPr>
          <w:rFonts w:asciiTheme="minorHAnsi" w:hAnsiTheme="minorHAnsi" w:cstheme="majorHAnsi"/>
        </w:rPr>
      </w:pPr>
    </w:p>
    <w:sectPr w:rsidR="00302DB3" w:rsidRPr="00454BC2" w:rsidSect="00E565FB">
      <w:headerReference w:type="even" r:id="rId12"/>
      <w:headerReference w:type="default" r:id="rId13"/>
      <w:footerReference w:type="even" r:id="rId14"/>
      <w:headerReference w:type="first" r:id="rId15"/>
      <w:pgSz w:w="11900" w:h="16840"/>
      <w:pgMar w:top="1134" w:right="850" w:bottom="1134" w:left="1701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A68EF" w14:textId="77777777" w:rsidR="00AF49BC" w:rsidRDefault="00AF49BC" w:rsidP="00895BCD">
      <w:r>
        <w:separator/>
      </w:r>
    </w:p>
  </w:endnote>
  <w:endnote w:type="continuationSeparator" w:id="0">
    <w:p w14:paraId="5A0FD6A6" w14:textId="77777777" w:rsidR="00AF49BC" w:rsidRDefault="00AF49BC" w:rsidP="00895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Cyr">
    <w:altName w:val="Arial"/>
    <w:panose1 w:val="00000000000000000000"/>
    <w:charset w:val="CC"/>
    <w:family w:val="roman"/>
    <w:notTrueType/>
    <w:pitch w:val="default"/>
    <w:sig w:usb0="00000203" w:usb1="00000000" w:usb2="00000000" w:usb3="00000000" w:csb0="0000000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Manrope">
    <w:panose1 w:val="00000000000000000000"/>
    <w:charset w:val="CC"/>
    <w:family w:val="auto"/>
    <w:pitch w:val="variable"/>
    <w:sig w:usb0="A00002BF" w:usb1="5000206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38493" w14:textId="77777777" w:rsidR="001A2B96" w:rsidRDefault="00000000">
    <w:pPr>
      <w:pStyle w:val="a5"/>
    </w:pPr>
    <w:sdt>
      <w:sdtPr>
        <w:id w:val="969400743"/>
        <w:temporary/>
        <w:showingPlcHdr/>
      </w:sdtPr>
      <w:sdtContent>
        <w:r w:rsidR="001A2B96">
          <w:t>[Введите текст]</w:t>
        </w:r>
      </w:sdtContent>
    </w:sdt>
    <w:r w:rsidR="001A2B96">
      <w:ptab w:relativeTo="margin" w:alignment="center" w:leader="none"/>
    </w:r>
    <w:sdt>
      <w:sdtPr>
        <w:id w:val="969400748"/>
        <w:temporary/>
        <w:showingPlcHdr/>
      </w:sdtPr>
      <w:sdtContent>
        <w:r w:rsidR="001A2B96">
          <w:t>[Введите текст]</w:t>
        </w:r>
      </w:sdtContent>
    </w:sdt>
    <w:r w:rsidR="001A2B96">
      <w:ptab w:relativeTo="margin" w:alignment="right" w:leader="none"/>
    </w:r>
    <w:sdt>
      <w:sdtPr>
        <w:id w:val="969400753"/>
        <w:temporary/>
        <w:showingPlcHdr/>
      </w:sdtPr>
      <w:sdtContent>
        <w:r w:rsidR="001A2B96">
          <w:t>[Введите текст]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EB19B" w14:textId="77777777" w:rsidR="00AF49BC" w:rsidRDefault="00AF49BC" w:rsidP="00895BCD">
      <w:r>
        <w:separator/>
      </w:r>
    </w:p>
  </w:footnote>
  <w:footnote w:type="continuationSeparator" w:id="0">
    <w:p w14:paraId="630D0199" w14:textId="77777777" w:rsidR="00AF49BC" w:rsidRDefault="00AF49BC" w:rsidP="00895B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460D5" w14:textId="77777777" w:rsidR="001A2B96" w:rsidRDefault="00000000">
    <w:pPr>
      <w:pStyle w:val="a3"/>
    </w:pPr>
    <w:sdt>
      <w:sdtPr>
        <w:id w:val="171999623"/>
        <w:placeholder>
          <w:docPart w:val="A25AA29A880E7E439E7BE4E94F7B2BBC"/>
        </w:placeholder>
        <w:temporary/>
        <w:showingPlcHdr/>
      </w:sdtPr>
      <w:sdtContent>
        <w:r w:rsidR="001A2B96">
          <w:t>[Введите текст]</w:t>
        </w:r>
      </w:sdtContent>
    </w:sdt>
    <w:r w:rsidR="001A2B96">
      <w:ptab w:relativeTo="margin" w:alignment="center" w:leader="none"/>
    </w:r>
    <w:sdt>
      <w:sdtPr>
        <w:id w:val="171999624"/>
        <w:placeholder>
          <w:docPart w:val="CFF03F173D63FB46987F4AA9A6EFD821"/>
        </w:placeholder>
        <w:temporary/>
        <w:showingPlcHdr/>
      </w:sdtPr>
      <w:sdtContent>
        <w:r w:rsidR="001A2B96">
          <w:t>[Введите текст]</w:t>
        </w:r>
      </w:sdtContent>
    </w:sdt>
    <w:r w:rsidR="001A2B96">
      <w:ptab w:relativeTo="margin" w:alignment="right" w:leader="none"/>
    </w:r>
    <w:sdt>
      <w:sdtPr>
        <w:id w:val="171999625"/>
        <w:placeholder>
          <w:docPart w:val="8B80D2160F977241BC1C6AD4713F83EF"/>
        </w:placeholder>
        <w:temporary/>
        <w:showingPlcHdr/>
      </w:sdtPr>
      <w:sdtContent>
        <w:r w:rsidR="001A2B96">
          <w:t>[Введите текст]</w:t>
        </w:r>
      </w:sdtContent>
    </w:sdt>
  </w:p>
  <w:p w14:paraId="07B3A4D9" w14:textId="77777777" w:rsidR="001A2B96" w:rsidRDefault="001A2B9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38C64" w14:textId="346C6365" w:rsidR="001A2B96" w:rsidRPr="005864C3" w:rsidRDefault="001A2B96" w:rsidP="00EB769B">
    <w:pPr>
      <w:pStyle w:val="a3"/>
      <w:ind w:left="-56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BC23C" w14:textId="3D2DDA81" w:rsidR="00E565FB" w:rsidRDefault="00E565FB">
    <w:pPr>
      <w:pStyle w:val="a3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3246546" wp14:editId="1220EBB8">
          <wp:simplePos x="0" y="0"/>
          <wp:positionH relativeFrom="margin">
            <wp:align>left</wp:align>
          </wp:positionH>
          <wp:positionV relativeFrom="paragraph">
            <wp:posOffset>236220</wp:posOffset>
          </wp:positionV>
          <wp:extent cx="1569720" cy="477348"/>
          <wp:effectExtent l="0" t="0" r="0" b="0"/>
          <wp:wrapNone/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9720" cy="4773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8465E"/>
    <w:multiLevelType w:val="hybridMultilevel"/>
    <w:tmpl w:val="A0BA68A2"/>
    <w:lvl w:ilvl="0" w:tplc="55BC9520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131C4B1A"/>
    <w:multiLevelType w:val="hybridMultilevel"/>
    <w:tmpl w:val="B84E04F0"/>
    <w:lvl w:ilvl="0" w:tplc="55BC95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A2C0A"/>
    <w:multiLevelType w:val="hybridMultilevel"/>
    <w:tmpl w:val="C6702B58"/>
    <w:lvl w:ilvl="0" w:tplc="5BBEED9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F25D5"/>
    <w:multiLevelType w:val="hybridMultilevel"/>
    <w:tmpl w:val="054EEBA0"/>
    <w:lvl w:ilvl="0" w:tplc="E8E434B6">
      <w:start w:val="1"/>
      <w:numFmt w:val="decimal"/>
      <w:lvlText w:val="%1."/>
      <w:lvlJc w:val="left"/>
      <w:pPr>
        <w:ind w:left="720" w:hanging="360"/>
      </w:pPr>
      <w:rPr>
        <w:b/>
        <w:bCs/>
        <w:color w:val="9D2D2D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871C2A"/>
    <w:multiLevelType w:val="hybridMultilevel"/>
    <w:tmpl w:val="6B647A30"/>
    <w:lvl w:ilvl="0" w:tplc="55BC95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9666EC"/>
    <w:multiLevelType w:val="hybridMultilevel"/>
    <w:tmpl w:val="0CCC5F2A"/>
    <w:lvl w:ilvl="0" w:tplc="55BC9520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6" w15:restartNumberingAfterBreak="0">
    <w:nsid w:val="34822FC5"/>
    <w:multiLevelType w:val="hybridMultilevel"/>
    <w:tmpl w:val="B7E2CA2C"/>
    <w:lvl w:ilvl="0" w:tplc="55BC95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D2D2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D74921"/>
    <w:multiLevelType w:val="hybridMultilevel"/>
    <w:tmpl w:val="486CBBBA"/>
    <w:lvl w:ilvl="0" w:tplc="4AF2B066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5A9F4D0F"/>
    <w:multiLevelType w:val="hybridMultilevel"/>
    <w:tmpl w:val="269C9316"/>
    <w:lvl w:ilvl="0" w:tplc="32ECF7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BB29C1"/>
    <w:multiLevelType w:val="hybridMultilevel"/>
    <w:tmpl w:val="2C38C75A"/>
    <w:lvl w:ilvl="0" w:tplc="4AF2B066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0" w15:restartNumberingAfterBreak="0">
    <w:nsid w:val="770A0002"/>
    <w:multiLevelType w:val="hybridMultilevel"/>
    <w:tmpl w:val="DDC8CEBC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78D97139"/>
    <w:multiLevelType w:val="hybridMultilevel"/>
    <w:tmpl w:val="B5B68B7C"/>
    <w:lvl w:ilvl="0" w:tplc="1FA08D3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9D2D2D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CC2962"/>
    <w:multiLevelType w:val="hybridMultilevel"/>
    <w:tmpl w:val="109CAEE4"/>
    <w:lvl w:ilvl="0" w:tplc="A01015AE">
      <w:numFmt w:val="bullet"/>
      <w:lvlText w:val="•"/>
      <w:lvlJc w:val="left"/>
      <w:pPr>
        <w:ind w:left="1260" w:hanging="360"/>
      </w:pPr>
      <w:rPr>
        <w:rFonts w:ascii="HelveticaNeueCyr" w:eastAsiaTheme="minorEastAsia" w:hAnsi="HelveticaNeueCyr" w:cs="HelveticaNeueCyr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 w16cid:durableId="326903300">
    <w:abstractNumId w:val="8"/>
  </w:num>
  <w:num w:numId="2" w16cid:durableId="1463621417">
    <w:abstractNumId w:val="12"/>
  </w:num>
  <w:num w:numId="3" w16cid:durableId="1988123068">
    <w:abstractNumId w:val="3"/>
  </w:num>
  <w:num w:numId="4" w16cid:durableId="1497379353">
    <w:abstractNumId w:val="11"/>
  </w:num>
  <w:num w:numId="5" w16cid:durableId="1117866837">
    <w:abstractNumId w:val="6"/>
  </w:num>
  <w:num w:numId="6" w16cid:durableId="1612587835">
    <w:abstractNumId w:val="0"/>
  </w:num>
  <w:num w:numId="7" w16cid:durableId="1302270980">
    <w:abstractNumId w:val="5"/>
  </w:num>
  <w:num w:numId="8" w16cid:durableId="90318305">
    <w:abstractNumId w:val="1"/>
  </w:num>
  <w:num w:numId="9" w16cid:durableId="926961480">
    <w:abstractNumId w:val="4"/>
  </w:num>
  <w:num w:numId="10" w16cid:durableId="164457669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91206599">
    <w:abstractNumId w:val="2"/>
  </w:num>
  <w:num w:numId="12" w16cid:durableId="1580094822">
    <w:abstractNumId w:val="10"/>
  </w:num>
  <w:num w:numId="13" w16cid:durableId="887496906">
    <w:abstractNumId w:val="7"/>
  </w:num>
  <w:num w:numId="14" w16cid:durableId="213201850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BCD"/>
    <w:rsid w:val="00065111"/>
    <w:rsid w:val="00122B27"/>
    <w:rsid w:val="001A2B96"/>
    <w:rsid w:val="001E1DB5"/>
    <w:rsid w:val="00224CC8"/>
    <w:rsid w:val="002326BD"/>
    <w:rsid w:val="002A4BBF"/>
    <w:rsid w:val="003000B5"/>
    <w:rsid w:val="00302DB3"/>
    <w:rsid w:val="0036435A"/>
    <w:rsid w:val="003941C9"/>
    <w:rsid w:val="00454BC2"/>
    <w:rsid w:val="005864C3"/>
    <w:rsid w:val="00873E86"/>
    <w:rsid w:val="00876C1C"/>
    <w:rsid w:val="00895BCD"/>
    <w:rsid w:val="00913141"/>
    <w:rsid w:val="00A50F55"/>
    <w:rsid w:val="00A7787C"/>
    <w:rsid w:val="00AD3D99"/>
    <w:rsid w:val="00AE68CE"/>
    <w:rsid w:val="00AE7BB0"/>
    <w:rsid w:val="00AF49BC"/>
    <w:rsid w:val="00B77017"/>
    <w:rsid w:val="00C22C8C"/>
    <w:rsid w:val="00C34F84"/>
    <w:rsid w:val="00C35E82"/>
    <w:rsid w:val="00C65A01"/>
    <w:rsid w:val="00CB170D"/>
    <w:rsid w:val="00DC6B99"/>
    <w:rsid w:val="00E565FB"/>
    <w:rsid w:val="00EB345C"/>
    <w:rsid w:val="00EB6955"/>
    <w:rsid w:val="00EB769B"/>
    <w:rsid w:val="00F30A0C"/>
    <w:rsid w:val="00F4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0E731E4"/>
  <w14:defaultImageDpi w14:val="300"/>
  <w15:docId w15:val="{A8514059-4815-4DDB-9A70-3A6652F9A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B769B"/>
    <w:pPr>
      <w:keepNext/>
      <w:keepLines/>
      <w:spacing w:before="240"/>
      <w:ind w:left="720" w:right="720"/>
      <w:outlineLvl w:val="0"/>
    </w:pPr>
    <w:rPr>
      <w:rFonts w:asciiTheme="majorHAnsi" w:eastAsiaTheme="majorEastAsia" w:hAnsiTheme="majorHAnsi" w:cstheme="majorBidi"/>
      <w:color w:val="365F91" w:themeColor="accent1" w:themeShade="BF"/>
      <w:kern w:val="20"/>
      <w:sz w:val="32"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BC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95BCD"/>
  </w:style>
  <w:style w:type="paragraph" w:styleId="a5">
    <w:name w:val="footer"/>
    <w:basedOn w:val="a"/>
    <w:link w:val="a6"/>
    <w:unhideWhenUsed/>
    <w:rsid w:val="00895BC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895BCD"/>
  </w:style>
  <w:style w:type="paragraph" w:styleId="a7">
    <w:name w:val="Balloon Text"/>
    <w:basedOn w:val="a"/>
    <w:link w:val="a8"/>
    <w:uiPriority w:val="99"/>
    <w:semiHidden/>
    <w:unhideWhenUsed/>
    <w:rsid w:val="00895BCD"/>
    <w:rPr>
      <w:rFonts w:ascii="Lucida Grande CY" w:hAnsi="Lucida Grande CY" w:cs="Lucida Grande CY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95BCD"/>
    <w:rPr>
      <w:rFonts w:ascii="Lucida Grande CY" w:hAnsi="Lucida Grande CY" w:cs="Lucida Grande CY"/>
      <w:sz w:val="18"/>
      <w:szCs w:val="18"/>
    </w:rPr>
  </w:style>
  <w:style w:type="character" w:styleId="a9">
    <w:name w:val="Hyperlink"/>
    <w:rsid w:val="00895BCD"/>
    <w:rPr>
      <w:color w:val="000080"/>
      <w:u w:val="single"/>
    </w:rPr>
  </w:style>
  <w:style w:type="character" w:customStyle="1" w:styleId="apple-converted-space">
    <w:name w:val="apple-converted-space"/>
    <w:basedOn w:val="a0"/>
    <w:rsid w:val="00895BCD"/>
  </w:style>
  <w:style w:type="character" w:customStyle="1" w:styleId="xbe">
    <w:name w:val="_xbe"/>
    <w:basedOn w:val="a0"/>
    <w:rsid w:val="00895BCD"/>
  </w:style>
  <w:style w:type="table" w:styleId="aa">
    <w:name w:val="Table Grid"/>
    <w:basedOn w:val="a1"/>
    <w:uiPriority w:val="39"/>
    <w:rsid w:val="001A2B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02DB3"/>
    <w:pPr>
      <w:autoSpaceDE w:val="0"/>
      <w:autoSpaceDN w:val="0"/>
      <w:adjustRightInd w:val="0"/>
    </w:pPr>
    <w:rPr>
      <w:rFonts w:ascii="HelveticaNeueCyr" w:hAnsi="HelveticaNeueCyr" w:cs="HelveticaNeueCyr"/>
      <w:color w:val="000000"/>
    </w:rPr>
  </w:style>
  <w:style w:type="paragraph" w:customStyle="1" w:styleId="Pa0">
    <w:name w:val="Pa0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302DB3"/>
    <w:rPr>
      <w:rFonts w:cs="HelveticaNeueCyr"/>
      <w:color w:val="000000"/>
      <w:sz w:val="21"/>
      <w:szCs w:val="21"/>
    </w:rPr>
  </w:style>
  <w:style w:type="paragraph" w:customStyle="1" w:styleId="Pa7">
    <w:name w:val="Pa7"/>
    <w:basedOn w:val="Default"/>
    <w:next w:val="Default"/>
    <w:uiPriority w:val="99"/>
    <w:rsid w:val="00873E86"/>
    <w:pPr>
      <w:spacing w:line="241" w:lineRule="atLeast"/>
    </w:pPr>
    <w:rPr>
      <w:rFonts w:cstheme="minorBidi"/>
      <w:color w:val="auto"/>
    </w:rPr>
  </w:style>
  <w:style w:type="character" w:styleId="ab">
    <w:name w:val="Unresolved Mention"/>
    <w:basedOn w:val="a0"/>
    <w:uiPriority w:val="99"/>
    <w:semiHidden/>
    <w:unhideWhenUsed/>
    <w:rsid w:val="00873E86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2326BD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EB769B"/>
    <w:rPr>
      <w:rFonts w:asciiTheme="majorHAnsi" w:eastAsiaTheme="majorEastAsia" w:hAnsiTheme="majorHAnsi" w:cstheme="majorBidi"/>
      <w:color w:val="365F91" w:themeColor="accent1" w:themeShade="BF"/>
      <w:kern w:val="20"/>
      <w:sz w:val="32"/>
      <w:szCs w:val="3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01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gif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brand-nevskylaw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rademarks@newskylaw.ru" TargetMode="Externa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25AA29A880E7E439E7BE4E94F7B2BB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148CA7-7854-BE4A-A58A-DFA98CD20264}"/>
      </w:docPartPr>
      <w:docPartBody>
        <w:p w:rsidR="00695166" w:rsidRDefault="00BA3E7E" w:rsidP="00BA3E7E">
          <w:pPr>
            <w:pStyle w:val="A25AA29A880E7E439E7BE4E94F7B2BBC"/>
          </w:pPr>
          <w:r>
            <w:t>[Введите текст]</w:t>
          </w:r>
        </w:p>
      </w:docPartBody>
    </w:docPart>
    <w:docPart>
      <w:docPartPr>
        <w:name w:val="CFF03F173D63FB46987F4AA9A6EFD82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BAD2C27-ECF9-794F-ABA6-E2024EC0B3EC}"/>
      </w:docPartPr>
      <w:docPartBody>
        <w:p w:rsidR="00695166" w:rsidRDefault="00BA3E7E" w:rsidP="00BA3E7E">
          <w:pPr>
            <w:pStyle w:val="CFF03F173D63FB46987F4AA9A6EFD821"/>
          </w:pPr>
          <w:r>
            <w:t>[Введите текст]</w:t>
          </w:r>
        </w:p>
      </w:docPartBody>
    </w:docPart>
    <w:docPart>
      <w:docPartPr>
        <w:name w:val="8B80D2160F977241BC1C6AD4713F83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CD7A26-A316-CE46-B75C-47E44BF400C5}"/>
      </w:docPartPr>
      <w:docPartBody>
        <w:p w:rsidR="00695166" w:rsidRDefault="00BA3E7E" w:rsidP="00BA3E7E">
          <w:pPr>
            <w:pStyle w:val="8B80D2160F977241BC1C6AD4713F83EF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Cyr">
    <w:altName w:val="Arial"/>
    <w:panose1 w:val="00000000000000000000"/>
    <w:charset w:val="CC"/>
    <w:family w:val="roman"/>
    <w:notTrueType/>
    <w:pitch w:val="default"/>
    <w:sig w:usb0="00000203" w:usb1="00000000" w:usb2="00000000" w:usb3="00000000" w:csb0="0000000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Manrope">
    <w:panose1 w:val="00000000000000000000"/>
    <w:charset w:val="CC"/>
    <w:family w:val="auto"/>
    <w:pitch w:val="variable"/>
    <w:sig w:usb0="A00002BF" w:usb1="5000206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3E7E"/>
    <w:rsid w:val="003A2131"/>
    <w:rsid w:val="00695166"/>
    <w:rsid w:val="0084611F"/>
    <w:rsid w:val="008A05EB"/>
    <w:rsid w:val="00A05159"/>
    <w:rsid w:val="00A31833"/>
    <w:rsid w:val="00AA253C"/>
    <w:rsid w:val="00BA3E7E"/>
    <w:rsid w:val="00BF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ru-R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25AA29A880E7E439E7BE4E94F7B2BBC">
    <w:name w:val="A25AA29A880E7E439E7BE4E94F7B2BBC"/>
    <w:rsid w:val="00BA3E7E"/>
  </w:style>
  <w:style w:type="paragraph" w:customStyle="1" w:styleId="CFF03F173D63FB46987F4AA9A6EFD821">
    <w:name w:val="CFF03F173D63FB46987F4AA9A6EFD821"/>
    <w:rsid w:val="00BA3E7E"/>
  </w:style>
  <w:style w:type="paragraph" w:customStyle="1" w:styleId="8B80D2160F977241BC1C6AD4713F83EF">
    <w:name w:val="8B80D2160F977241BC1C6AD4713F83EF"/>
    <w:rsid w:val="00BA3E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15945A7-3326-414F-9300-61E148AB8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Юлия</dc:creator>
  <cp:lastModifiedBy>Роман Никитин</cp:lastModifiedBy>
  <cp:revision>14</cp:revision>
  <cp:lastPrinted>2022-10-20T11:22:00Z</cp:lastPrinted>
  <dcterms:created xsi:type="dcterms:W3CDTF">2021-06-15T09:48:00Z</dcterms:created>
  <dcterms:modified xsi:type="dcterms:W3CDTF">2022-10-20T11:29:00Z</dcterms:modified>
</cp:coreProperties>
</file>